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0D3E7C64"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#116</w:t>
      </w:r>
      <w:r w:rsidRPr="008A393C">
        <w:rPr>
          <w:rFonts w:eastAsia="宋体" w:cs="Arial" w:hint="eastAsia"/>
          <w:sz w:val="24"/>
          <w:szCs w:val="24"/>
        </w:rPr>
        <w:t>bis</w:t>
      </w:r>
      <w:r w:rsidRPr="008A393C">
        <w:rPr>
          <w:rFonts w:eastAsia="宋体" w:cs="Arial"/>
          <w:sz w:val="24"/>
          <w:szCs w:val="24"/>
        </w:rPr>
        <w:tab/>
      </w:r>
      <w:r w:rsidR="00A5070B" w:rsidRPr="008A393C">
        <w:rPr>
          <w:rFonts w:eastAsia="宋体" w:cs="Arial"/>
          <w:sz w:val="24"/>
          <w:szCs w:val="24"/>
        </w:rPr>
        <w:t>R4-2513372</w:t>
      </w:r>
    </w:p>
    <w:p w14:paraId="228A2058" w14:textId="61127ACE" w:rsidR="005C6377" w:rsidRPr="008A393C" w:rsidRDefault="005C6377" w:rsidP="005C6377">
      <w:pPr>
        <w:pStyle w:val="a5"/>
        <w:tabs>
          <w:tab w:val="right" w:pos="9781"/>
          <w:tab w:val="right" w:pos="13323"/>
        </w:tabs>
        <w:spacing w:after="120"/>
        <w:outlineLvl w:val="0"/>
        <w:rPr>
          <w:rFonts w:eastAsia="宋体" w:cs="Arial"/>
          <w:sz w:val="24"/>
          <w:szCs w:val="24"/>
        </w:rPr>
      </w:pPr>
      <w:r w:rsidRPr="008A393C">
        <w:rPr>
          <w:rFonts w:eastAsia="宋体" w:cs="Arial"/>
          <w:sz w:val="24"/>
          <w:szCs w:val="24"/>
        </w:rPr>
        <w:t xml:space="preserve">Prague, </w:t>
      </w:r>
      <w:r w:rsidR="003B41D9" w:rsidRPr="008A393C">
        <w:rPr>
          <w:rFonts w:eastAsia="宋体" w:cs="Arial"/>
          <w:sz w:val="24"/>
          <w:szCs w:val="24"/>
        </w:rPr>
        <w:t>Czech Republic</w:t>
      </w:r>
      <w:r w:rsidRPr="008A393C">
        <w:rPr>
          <w:rFonts w:eastAsia="宋体" w:cs="Arial"/>
          <w:sz w:val="24"/>
          <w:szCs w:val="24"/>
        </w:rPr>
        <w:t xml:space="preserve">, October </w:t>
      </w:r>
      <w:r w:rsidRPr="008A393C">
        <w:rPr>
          <w:rFonts w:eastAsia="宋体" w:cs="Arial" w:hint="eastAsia"/>
          <w:sz w:val="24"/>
          <w:szCs w:val="24"/>
        </w:rPr>
        <w:t>13</w:t>
      </w:r>
      <w:r w:rsidRPr="008A393C">
        <w:rPr>
          <w:rFonts w:eastAsia="宋体" w:cs="Arial"/>
          <w:sz w:val="24"/>
          <w:szCs w:val="24"/>
          <w:vertAlign w:val="superscript"/>
        </w:rPr>
        <w:t>th</w:t>
      </w:r>
      <w:r w:rsidRPr="008A393C">
        <w:rPr>
          <w:rFonts w:eastAsia="宋体" w:cs="Arial"/>
          <w:sz w:val="24"/>
          <w:szCs w:val="24"/>
        </w:rPr>
        <w:t xml:space="preserve"> – </w:t>
      </w:r>
      <w:r w:rsidRPr="008A393C">
        <w:rPr>
          <w:rFonts w:eastAsia="宋体" w:cs="Arial" w:hint="eastAsia"/>
          <w:sz w:val="24"/>
          <w:szCs w:val="24"/>
        </w:rPr>
        <w:t>17</w:t>
      </w:r>
      <w:r w:rsidRPr="008A393C">
        <w:rPr>
          <w:rFonts w:eastAsia="宋体" w:cs="Arial"/>
          <w:sz w:val="24"/>
          <w:szCs w:val="24"/>
          <w:vertAlign w:val="superscript"/>
        </w:rPr>
        <w:t>t</w:t>
      </w:r>
      <w:r w:rsidRPr="008A393C">
        <w:rPr>
          <w:rFonts w:eastAsia="宋体" w:cs="Arial" w:hint="eastAsia"/>
          <w:sz w:val="24"/>
          <w:szCs w:val="24"/>
          <w:vertAlign w:val="superscript"/>
        </w:rPr>
        <w:t>h</w:t>
      </w:r>
      <w:r w:rsidRPr="008A393C">
        <w:rPr>
          <w:rFonts w:eastAsia="宋体" w:cs="Arial"/>
          <w:sz w:val="24"/>
          <w:szCs w:val="24"/>
        </w:rPr>
        <w:t>, 2025</w:t>
      </w:r>
    </w:p>
    <w:p w14:paraId="280784CC" w14:textId="1D9332B4"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B31686" w:rsidRPr="008A393C">
        <w:rPr>
          <w:rFonts w:ascii="Arial" w:hAnsi="Arial" w:cs="Arial"/>
          <w:b/>
          <w:sz w:val="22"/>
          <w:szCs w:val="22"/>
        </w:rPr>
        <w:t>7.4.3.2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941C6C"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2F7F" w:rsidRPr="00C42F7F">
        <w:rPr>
          <w:rFonts w:ascii="Arial" w:hAnsi="Arial" w:cs="Arial"/>
          <w:b/>
          <w:sz w:val="22"/>
          <w:szCs w:val="22"/>
        </w:rPr>
        <w:t>Discussion on RRM requirements for (e)</w:t>
      </w:r>
      <w:proofErr w:type="spellStart"/>
      <w:r w:rsidR="00C42F7F" w:rsidRPr="00C42F7F">
        <w:rPr>
          <w:rFonts w:ascii="Arial" w:hAnsi="Arial" w:cs="Arial"/>
          <w:b/>
          <w:sz w:val="22"/>
          <w:szCs w:val="22"/>
        </w:rPr>
        <w:t>RedCap</w:t>
      </w:r>
      <w:proofErr w:type="spellEnd"/>
      <w:r w:rsidR="00C42F7F" w:rsidRPr="00C42F7F">
        <w:rPr>
          <w:rFonts w:ascii="Arial" w:hAnsi="Arial" w:cs="Arial"/>
          <w:b/>
          <w:sz w:val="22"/>
          <w:szCs w:val="22"/>
        </w:rPr>
        <w:t xml:space="preserve"> UE enhancement</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F6B1F57" w14:textId="550EDB9C" w:rsidR="00F24FC6" w:rsidRPr="00B76E1E" w:rsidRDefault="00D741B2" w:rsidP="00C22BE2">
      <w:pPr>
        <w:spacing w:after="120"/>
        <w:rPr>
          <w:rFonts w:eastAsiaTheme="minorEastAsia"/>
          <w:sz w:val="22"/>
          <w:szCs w:val="22"/>
        </w:rPr>
      </w:pPr>
      <w:r w:rsidRPr="00B76E1E">
        <w:rPr>
          <w:rFonts w:eastAsiaTheme="minorEastAsia" w:hint="eastAsia"/>
          <w:sz w:val="22"/>
          <w:szCs w:val="22"/>
        </w:rPr>
        <w:t>In</w:t>
      </w:r>
      <w:r w:rsidR="001A25BC" w:rsidRPr="00B76E1E">
        <w:rPr>
          <w:rFonts w:eastAsiaTheme="minorEastAsia"/>
          <w:sz w:val="22"/>
          <w:szCs w:val="22"/>
        </w:rPr>
        <w:t xml:space="preserve"> RAN</w:t>
      </w:r>
      <w:r w:rsidRPr="00B76E1E">
        <w:rPr>
          <w:rFonts w:eastAsiaTheme="minorEastAsia"/>
          <w:sz w:val="22"/>
          <w:szCs w:val="22"/>
        </w:rPr>
        <w:t xml:space="preserve"> #</w:t>
      </w:r>
      <w:r w:rsidR="001A25BC" w:rsidRPr="00B76E1E">
        <w:rPr>
          <w:rFonts w:eastAsiaTheme="minorEastAsia"/>
          <w:sz w:val="22"/>
          <w:szCs w:val="22"/>
        </w:rPr>
        <w:t>10</w:t>
      </w:r>
      <w:r w:rsidR="00AD67A2" w:rsidRPr="00B76E1E">
        <w:rPr>
          <w:rFonts w:eastAsiaTheme="minorEastAsia" w:hint="eastAsia"/>
          <w:sz w:val="22"/>
          <w:szCs w:val="22"/>
        </w:rPr>
        <w:t>9</w:t>
      </w:r>
      <w:r w:rsidRPr="00B76E1E">
        <w:rPr>
          <w:rFonts w:eastAsiaTheme="minorEastAsia"/>
          <w:sz w:val="22"/>
          <w:szCs w:val="22"/>
        </w:rPr>
        <w:t xml:space="preserve"> meeting, </w:t>
      </w:r>
      <w:r w:rsidR="00F24FC6" w:rsidRPr="00B76E1E">
        <w:rPr>
          <w:rFonts w:eastAsiaTheme="minorEastAsia"/>
          <w:sz w:val="22"/>
          <w:szCs w:val="22"/>
        </w:rPr>
        <w:t xml:space="preserve">the new WID on </w:t>
      </w:r>
      <w:r w:rsidR="00AD67A2" w:rsidRPr="00B76E1E">
        <w:rPr>
          <w:rFonts w:eastAsiaTheme="minorEastAsia"/>
          <w:sz w:val="22"/>
          <w:szCs w:val="22"/>
        </w:rPr>
        <w:t>NR Radio Resource Management (RRM) Phase 6</w:t>
      </w:r>
      <w:r w:rsidR="00F24FC6" w:rsidRPr="00B76E1E">
        <w:rPr>
          <w:rFonts w:eastAsiaTheme="minorEastAsia"/>
          <w:sz w:val="22"/>
          <w:szCs w:val="22"/>
        </w:rPr>
        <w:t xml:space="preserve"> was approved [1]. There are two objectives </w:t>
      </w:r>
      <w:r w:rsidR="00314EFB" w:rsidRPr="00B76E1E">
        <w:rPr>
          <w:rFonts w:eastAsiaTheme="minorEastAsia"/>
          <w:sz w:val="22"/>
          <w:szCs w:val="22"/>
        </w:rPr>
        <w:t>in th</w:t>
      </w:r>
      <w:r w:rsidR="00D825CA" w:rsidRPr="00B76E1E">
        <w:rPr>
          <w:rFonts w:eastAsiaTheme="minorEastAsia"/>
          <w:sz w:val="22"/>
          <w:szCs w:val="22"/>
        </w:rPr>
        <w:t>e</w:t>
      </w:r>
      <w:r w:rsidR="009951A9" w:rsidRPr="00B76E1E">
        <w:rPr>
          <w:rFonts w:eastAsiaTheme="minorEastAsia"/>
          <w:sz w:val="22"/>
          <w:szCs w:val="22"/>
        </w:rPr>
        <w:t xml:space="preserve"> work item</w:t>
      </w:r>
      <w:r w:rsidR="00E62A39" w:rsidRPr="00B76E1E">
        <w:rPr>
          <w:rFonts w:eastAsiaTheme="minorEastAsia"/>
          <w:sz w:val="22"/>
          <w:szCs w:val="22"/>
        </w:rPr>
        <w:t>,</w:t>
      </w:r>
      <w:r w:rsidR="00314EFB" w:rsidRPr="00B76E1E">
        <w:rPr>
          <w:rFonts w:eastAsiaTheme="minorEastAsia"/>
          <w:sz w:val="22"/>
          <w:szCs w:val="22"/>
        </w:rPr>
        <w:t xml:space="preserve"> one is </w:t>
      </w:r>
      <w:r w:rsidR="00493E75" w:rsidRPr="00B76E1E">
        <w:rPr>
          <w:rFonts w:eastAsiaTheme="minorEastAsia"/>
          <w:sz w:val="22"/>
          <w:szCs w:val="22"/>
        </w:rPr>
        <w:t>requirements for (e)</w:t>
      </w:r>
      <w:proofErr w:type="spellStart"/>
      <w:r w:rsidR="00493E75" w:rsidRPr="00B76E1E">
        <w:rPr>
          <w:rFonts w:eastAsiaTheme="minorEastAsia"/>
          <w:sz w:val="22"/>
          <w:szCs w:val="22"/>
        </w:rPr>
        <w:t>RedCap</w:t>
      </w:r>
      <w:proofErr w:type="spellEnd"/>
      <w:r w:rsidR="00493E75" w:rsidRPr="00B76E1E">
        <w:rPr>
          <w:rFonts w:eastAsiaTheme="minorEastAsia"/>
          <w:sz w:val="22"/>
          <w:szCs w:val="22"/>
        </w:rPr>
        <w:t xml:space="preserve"> UEs</w:t>
      </w:r>
      <w:r w:rsidR="00314EFB" w:rsidRPr="00B76E1E">
        <w:rPr>
          <w:rFonts w:eastAsiaTheme="minorEastAsia"/>
          <w:sz w:val="22"/>
          <w:szCs w:val="22"/>
        </w:rPr>
        <w:t>, the other is</w:t>
      </w:r>
      <w:r w:rsidR="001402E0">
        <w:rPr>
          <w:rFonts w:eastAsiaTheme="minorEastAsia" w:hint="eastAsia"/>
          <w:sz w:val="22"/>
          <w:szCs w:val="22"/>
        </w:rPr>
        <w:t xml:space="preserve"> requirements on</w:t>
      </w:r>
      <w:r w:rsidR="00314EFB" w:rsidRPr="00B76E1E">
        <w:rPr>
          <w:rFonts w:eastAsiaTheme="minorEastAsia"/>
          <w:sz w:val="22"/>
          <w:szCs w:val="22"/>
        </w:rPr>
        <w:t xml:space="preserve"> fast </w:t>
      </w:r>
      <w:proofErr w:type="spellStart"/>
      <w:r w:rsidR="00314EFB" w:rsidRPr="00B76E1E">
        <w:rPr>
          <w:rFonts w:eastAsiaTheme="minorEastAsia"/>
          <w:sz w:val="22"/>
          <w:szCs w:val="22"/>
        </w:rPr>
        <w:t>SCell</w:t>
      </w:r>
      <w:proofErr w:type="spellEnd"/>
      <w:r w:rsidR="00314EFB" w:rsidRPr="00B76E1E">
        <w:rPr>
          <w:rFonts w:eastAsiaTheme="minorEastAsia"/>
          <w:sz w:val="22"/>
          <w:szCs w:val="22"/>
        </w:rPr>
        <w:t xml:space="preserve"> activation </w:t>
      </w:r>
      <w:r w:rsidR="00913E6D" w:rsidRPr="00B76E1E">
        <w:rPr>
          <w:rFonts w:eastAsiaTheme="minorEastAsia" w:hint="eastAsia"/>
          <w:sz w:val="22"/>
          <w:szCs w:val="22"/>
        </w:rPr>
        <w:t>f</w:t>
      </w:r>
      <w:r w:rsidR="00913E6D" w:rsidRPr="00B76E1E">
        <w:rPr>
          <w:rFonts w:eastAsiaTheme="minorEastAsia"/>
          <w:sz w:val="22"/>
          <w:szCs w:val="22"/>
        </w:rPr>
        <w:t>or intra-band co-located contiguous CA</w:t>
      </w:r>
      <w:r w:rsidR="00BE0EE8" w:rsidRPr="00B76E1E">
        <w:rPr>
          <w:rFonts w:eastAsiaTheme="minorEastAsia"/>
          <w:sz w:val="22"/>
          <w:szCs w:val="22"/>
        </w:rPr>
        <w:t>.</w:t>
      </w:r>
    </w:p>
    <w:p w14:paraId="5C844AE1" w14:textId="293B6E2C" w:rsidR="00BE0EE8" w:rsidRPr="00B76E1E" w:rsidRDefault="00BE0EE8" w:rsidP="00BE0EE8">
      <w:pPr>
        <w:spacing w:after="120"/>
        <w:rPr>
          <w:rFonts w:eastAsiaTheme="minorEastAsia"/>
          <w:sz w:val="22"/>
          <w:szCs w:val="22"/>
        </w:rPr>
      </w:pPr>
      <w:r w:rsidRPr="00B76E1E">
        <w:rPr>
          <w:rFonts w:eastAsiaTheme="minorEastAsia"/>
          <w:sz w:val="22"/>
          <w:szCs w:val="22"/>
        </w:rPr>
        <w:t xml:space="preserve">In this paper, we present our views </w:t>
      </w:r>
      <w:r w:rsidRPr="00B76E1E">
        <w:rPr>
          <w:rFonts w:eastAsiaTheme="minorEastAsia" w:hint="eastAsia"/>
          <w:sz w:val="22"/>
          <w:szCs w:val="22"/>
        </w:rPr>
        <w:t>on</w:t>
      </w:r>
      <w:r w:rsidRPr="00B76E1E">
        <w:rPr>
          <w:rFonts w:eastAsiaTheme="minorEastAsia"/>
          <w:sz w:val="22"/>
          <w:szCs w:val="22"/>
        </w:rPr>
        <w:t xml:space="preserve"> </w:t>
      </w:r>
      <w:r w:rsidR="00850412" w:rsidRPr="00850412">
        <w:rPr>
          <w:rFonts w:eastAsiaTheme="minorEastAsia"/>
          <w:sz w:val="22"/>
          <w:szCs w:val="22"/>
        </w:rPr>
        <w:t>RRM requirements for (e)</w:t>
      </w:r>
      <w:proofErr w:type="spellStart"/>
      <w:r w:rsidR="00850412" w:rsidRPr="00850412">
        <w:rPr>
          <w:rFonts w:eastAsiaTheme="minorEastAsia"/>
          <w:sz w:val="22"/>
          <w:szCs w:val="22"/>
        </w:rPr>
        <w:t>RedCap</w:t>
      </w:r>
      <w:proofErr w:type="spellEnd"/>
      <w:r w:rsidR="00850412" w:rsidRPr="00850412">
        <w:rPr>
          <w:rFonts w:eastAsiaTheme="minorEastAsia"/>
          <w:sz w:val="22"/>
          <w:szCs w:val="22"/>
        </w:rPr>
        <w:t xml:space="preserve"> UE enhancement</w:t>
      </w:r>
      <w:r w:rsidRPr="00B76E1E">
        <w:rPr>
          <w:rFonts w:eastAsiaTheme="minorEastAsia"/>
          <w:sz w:val="22"/>
          <w:szCs w:val="22"/>
        </w:rPr>
        <w:t xml:space="preserve"> </w:t>
      </w:r>
      <w:r w:rsidR="002453AD" w:rsidRPr="00B76E1E">
        <w:rPr>
          <w:rFonts w:eastAsiaTheme="minorEastAsia"/>
          <w:sz w:val="22"/>
          <w:szCs w:val="22"/>
        </w:rPr>
        <w:t xml:space="preserve">described </w:t>
      </w:r>
      <w:r w:rsidRPr="00B76E1E">
        <w:rPr>
          <w:rFonts w:eastAsiaTheme="minorEastAsia"/>
          <w:sz w:val="22"/>
          <w:szCs w:val="22"/>
        </w:rPr>
        <w:t>in the new WID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41701529" w:rsidR="003D7415" w:rsidRPr="008121FC" w:rsidRDefault="0094280A" w:rsidP="003D7415">
      <w:pPr>
        <w:spacing w:after="120"/>
        <w:jc w:val="both"/>
        <w:rPr>
          <w:rFonts w:eastAsiaTheme="minorEastAsia" w:cs="v4.2.0"/>
          <w:i/>
          <w:sz w:val="22"/>
          <w:szCs w:val="22"/>
        </w:rPr>
      </w:pPr>
      <w:r>
        <w:rPr>
          <w:rFonts w:eastAsiaTheme="minorEastAsia" w:cs="v4.2.0"/>
          <w:i/>
          <w:sz w:val="22"/>
          <w:szCs w:val="22"/>
        </w:rPr>
        <w:t>The objectives</w:t>
      </w:r>
      <w:r w:rsidR="00044CDF">
        <w:rPr>
          <w:rFonts w:eastAsiaTheme="minorEastAsia" w:cs="v4.2.0"/>
          <w:i/>
          <w:sz w:val="22"/>
          <w:szCs w:val="22"/>
        </w:rPr>
        <w:t xml:space="preserve"> in the new WID</w:t>
      </w:r>
      <w:r w:rsidR="003D7415" w:rsidRPr="008121FC">
        <w:rPr>
          <w:rFonts w:eastAsiaTheme="minorEastAsia" w:cs="v4.2.0"/>
          <w:i/>
          <w:sz w:val="22"/>
          <w:szCs w:val="22"/>
        </w:rPr>
        <w:t xml:space="preserve"> [1]</w:t>
      </w:r>
      <w:r w:rsidR="003D7415"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5D3377" w14:paraId="769501F9" w14:textId="77777777" w:rsidTr="004A221F">
        <w:trPr>
          <w:jc w:val="center"/>
        </w:trPr>
        <w:tc>
          <w:tcPr>
            <w:tcW w:w="9629" w:type="dxa"/>
          </w:tcPr>
          <w:p w14:paraId="2A22D4CD" w14:textId="77777777" w:rsidR="005D3377" w:rsidRPr="005D3377" w:rsidRDefault="005D3377" w:rsidP="005D3377">
            <w:pPr>
              <w:pStyle w:val="affd"/>
              <w:widowControl/>
              <w:numPr>
                <w:ilvl w:val="0"/>
                <w:numId w:val="37"/>
              </w:numPr>
              <w:overflowPunct w:val="0"/>
              <w:autoSpaceDE w:val="0"/>
              <w:autoSpaceDN w:val="0"/>
              <w:adjustRightInd w:val="0"/>
              <w:spacing w:after="120" w:line="240" w:lineRule="auto"/>
              <w:ind w:firstLineChars="0"/>
              <w:jc w:val="both"/>
              <w:textAlignment w:val="baseline"/>
              <w:rPr>
                <w:sz w:val="20"/>
                <w:szCs w:val="20"/>
                <w:lang w:val="en-US"/>
              </w:rPr>
            </w:pPr>
            <w:r w:rsidRPr="005D3377">
              <w:rPr>
                <w:sz w:val="20"/>
                <w:szCs w:val="20"/>
              </w:rPr>
              <w:t>Specify the following requirements for (e)</w:t>
            </w:r>
            <w:proofErr w:type="spellStart"/>
            <w:r w:rsidRPr="005D3377">
              <w:rPr>
                <w:sz w:val="20"/>
                <w:szCs w:val="20"/>
              </w:rPr>
              <w:t>RedCap</w:t>
            </w:r>
            <w:proofErr w:type="spellEnd"/>
            <w:r w:rsidRPr="005D3377">
              <w:rPr>
                <w:sz w:val="20"/>
                <w:szCs w:val="20"/>
              </w:rPr>
              <w:t xml:space="preserve"> UEs</w:t>
            </w:r>
            <w:r w:rsidRPr="005D3377">
              <w:rPr>
                <w:rFonts w:hint="eastAsia"/>
                <w:sz w:val="20"/>
                <w:szCs w:val="20"/>
                <w:lang w:eastAsia="zh-CN"/>
              </w:rPr>
              <w:t xml:space="preserve"> [RAN4]</w:t>
            </w:r>
          </w:p>
          <w:p w14:paraId="154A836F" w14:textId="77777777" w:rsidR="005D3377" w:rsidRPr="005D3377" w:rsidRDefault="005D3377" w:rsidP="005D3377">
            <w:pPr>
              <w:numPr>
                <w:ilvl w:val="1"/>
                <w:numId w:val="37"/>
              </w:numPr>
              <w:overflowPunct w:val="0"/>
              <w:autoSpaceDE w:val="0"/>
              <w:autoSpaceDN w:val="0"/>
              <w:adjustRightInd w:val="0"/>
              <w:spacing w:after="120"/>
              <w:textAlignment w:val="baseline"/>
              <w:rPr>
                <w:sz w:val="20"/>
                <w:szCs w:val="20"/>
              </w:rPr>
            </w:pPr>
            <w:r w:rsidRPr="005D3377">
              <w:rPr>
                <w:sz w:val="20"/>
                <w:szCs w:val="20"/>
              </w:rPr>
              <w:t>Relaxed RLM/BFD RRM requirements</w:t>
            </w:r>
          </w:p>
          <w:p w14:paraId="66A0ED53" w14:textId="77777777" w:rsidR="005D3377" w:rsidRPr="005D3377" w:rsidRDefault="005D3377" w:rsidP="005D3377">
            <w:pPr>
              <w:numPr>
                <w:ilvl w:val="2"/>
                <w:numId w:val="37"/>
              </w:numPr>
              <w:overflowPunct w:val="0"/>
              <w:autoSpaceDE w:val="0"/>
              <w:autoSpaceDN w:val="0"/>
              <w:adjustRightInd w:val="0"/>
              <w:spacing w:after="120"/>
              <w:textAlignment w:val="baseline"/>
              <w:rPr>
                <w:sz w:val="20"/>
                <w:szCs w:val="20"/>
              </w:rPr>
            </w:pPr>
            <w:r w:rsidRPr="005D3377">
              <w:rPr>
                <w:sz w:val="20"/>
                <w:szCs w:val="20"/>
              </w:rPr>
              <w:t>Use R17 RLM/BFD relaxation for legacy UE as</w:t>
            </w:r>
            <w:r w:rsidRPr="005D3377">
              <w:rPr>
                <w:rFonts w:hint="eastAsia"/>
                <w:sz w:val="20"/>
                <w:szCs w:val="20"/>
              </w:rPr>
              <w:t xml:space="preserve"> a</w:t>
            </w:r>
            <w:r w:rsidRPr="005D3377">
              <w:rPr>
                <w:sz w:val="20"/>
                <w:szCs w:val="20"/>
              </w:rPr>
              <w:t xml:space="preserve"> baseline</w:t>
            </w:r>
          </w:p>
          <w:p w14:paraId="46BD653D" w14:textId="77777777" w:rsidR="005D3377" w:rsidRPr="005D3377" w:rsidRDefault="005D3377" w:rsidP="005D3377">
            <w:pPr>
              <w:numPr>
                <w:ilvl w:val="1"/>
                <w:numId w:val="37"/>
              </w:numPr>
              <w:overflowPunct w:val="0"/>
              <w:autoSpaceDE w:val="0"/>
              <w:autoSpaceDN w:val="0"/>
              <w:adjustRightInd w:val="0"/>
              <w:spacing w:after="120"/>
              <w:textAlignment w:val="baseline"/>
              <w:rPr>
                <w:sz w:val="20"/>
                <w:szCs w:val="20"/>
              </w:rPr>
            </w:pPr>
            <w:r w:rsidRPr="005D3377">
              <w:rPr>
                <w:sz w:val="20"/>
                <w:szCs w:val="20"/>
              </w:rPr>
              <w:t>Support of less than 5 MHz channel bandwidth (15</w:t>
            </w:r>
            <w:r w:rsidRPr="005D3377">
              <w:rPr>
                <w:rFonts w:hint="eastAsia"/>
                <w:sz w:val="20"/>
                <w:szCs w:val="20"/>
              </w:rPr>
              <w:t xml:space="preserve"> </w:t>
            </w:r>
            <w:r w:rsidRPr="005D3377">
              <w:rPr>
                <w:sz w:val="20"/>
                <w:szCs w:val="20"/>
              </w:rPr>
              <w:t>PRB transmission bandwidth configuration and 12</w:t>
            </w:r>
            <w:r w:rsidRPr="005D3377">
              <w:rPr>
                <w:rFonts w:hint="eastAsia"/>
                <w:sz w:val="20"/>
                <w:szCs w:val="20"/>
              </w:rPr>
              <w:t xml:space="preserve"> </w:t>
            </w:r>
            <w:r w:rsidRPr="005D3377">
              <w:rPr>
                <w:sz w:val="20"/>
                <w:szCs w:val="20"/>
              </w:rPr>
              <w:t>PRB SSB)</w:t>
            </w:r>
          </w:p>
          <w:p w14:paraId="6AE1B810" w14:textId="77777777" w:rsidR="005D3377" w:rsidRPr="005D3377" w:rsidRDefault="005D3377" w:rsidP="005D3377">
            <w:pPr>
              <w:numPr>
                <w:ilvl w:val="2"/>
                <w:numId w:val="37"/>
              </w:numPr>
              <w:overflowPunct w:val="0"/>
              <w:autoSpaceDE w:val="0"/>
              <w:autoSpaceDN w:val="0"/>
              <w:adjustRightInd w:val="0"/>
              <w:spacing w:after="120"/>
              <w:textAlignment w:val="baseline"/>
              <w:rPr>
                <w:sz w:val="20"/>
                <w:szCs w:val="20"/>
              </w:rPr>
            </w:pPr>
            <w:r w:rsidRPr="005D3377">
              <w:rPr>
                <w:sz w:val="20"/>
                <w:szCs w:val="20"/>
              </w:rPr>
              <w:t>RF requirements, considering example bands: n100, n106, n26, n28 and n85</w:t>
            </w:r>
          </w:p>
          <w:p w14:paraId="705F3505" w14:textId="77777777" w:rsidR="005D3377" w:rsidRPr="005D3377" w:rsidRDefault="005D3377" w:rsidP="005D3377">
            <w:pPr>
              <w:numPr>
                <w:ilvl w:val="2"/>
                <w:numId w:val="37"/>
              </w:numPr>
              <w:overflowPunct w:val="0"/>
              <w:autoSpaceDE w:val="0"/>
              <w:autoSpaceDN w:val="0"/>
              <w:adjustRightInd w:val="0"/>
              <w:spacing w:after="120"/>
              <w:textAlignment w:val="baseline"/>
              <w:rPr>
                <w:sz w:val="20"/>
                <w:szCs w:val="20"/>
              </w:rPr>
            </w:pPr>
            <w:r w:rsidRPr="005D3377">
              <w:rPr>
                <w:sz w:val="20"/>
                <w:szCs w:val="20"/>
              </w:rPr>
              <w:t xml:space="preserve">RRM requirements including </w:t>
            </w:r>
            <w:r w:rsidRPr="005D3377">
              <w:rPr>
                <w:rFonts w:hint="eastAsia"/>
                <w:sz w:val="20"/>
                <w:szCs w:val="20"/>
              </w:rPr>
              <w:t>r</w:t>
            </w:r>
            <w:r w:rsidRPr="005D3377">
              <w:rPr>
                <w:sz w:val="20"/>
                <w:szCs w:val="20"/>
              </w:rPr>
              <w:t>elaxed RLM/BFD RRM requirements</w:t>
            </w:r>
          </w:p>
          <w:p w14:paraId="0F8200B9" w14:textId="77777777" w:rsidR="005D3377" w:rsidRPr="005D3377" w:rsidRDefault="005D3377" w:rsidP="005D3377">
            <w:pPr>
              <w:pStyle w:val="affd"/>
              <w:widowControl/>
              <w:numPr>
                <w:ilvl w:val="2"/>
                <w:numId w:val="37"/>
              </w:numPr>
              <w:spacing w:after="120" w:line="240" w:lineRule="auto"/>
              <w:ind w:firstLineChars="0"/>
              <w:contextualSpacing/>
              <w:rPr>
                <w:sz w:val="20"/>
                <w:szCs w:val="20"/>
                <w:lang w:val="en-US"/>
              </w:rPr>
            </w:pPr>
            <w:r w:rsidRPr="005D3377">
              <w:rPr>
                <w:sz w:val="20"/>
                <w:szCs w:val="20"/>
                <w:lang w:val="en-US"/>
              </w:rPr>
              <w:t>Note 1: Use R18 3</w:t>
            </w:r>
            <w:r w:rsidRPr="005D3377">
              <w:rPr>
                <w:rFonts w:hint="eastAsia"/>
                <w:sz w:val="20"/>
                <w:szCs w:val="20"/>
                <w:lang w:val="en-US" w:eastAsia="zh-CN"/>
              </w:rPr>
              <w:t xml:space="preserve"> </w:t>
            </w:r>
            <w:r w:rsidRPr="005D3377">
              <w:rPr>
                <w:sz w:val="20"/>
                <w:szCs w:val="20"/>
                <w:lang w:val="en-US"/>
              </w:rPr>
              <w:t>MHz requirements for non-</w:t>
            </w:r>
            <w:proofErr w:type="spellStart"/>
            <w:r w:rsidRPr="005D3377">
              <w:rPr>
                <w:sz w:val="20"/>
                <w:szCs w:val="20"/>
                <w:lang w:val="en-US"/>
              </w:rPr>
              <w:t>RedCap</w:t>
            </w:r>
            <w:proofErr w:type="spellEnd"/>
            <w:r w:rsidRPr="005D3377">
              <w:rPr>
                <w:sz w:val="20"/>
                <w:szCs w:val="20"/>
                <w:lang w:val="en-US"/>
              </w:rPr>
              <w:t xml:space="preserve"> UE as a baseline </w:t>
            </w:r>
          </w:p>
          <w:p w14:paraId="09626F16" w14:textId="77777777" w:rsidR="005D3377" w:rsidRPr="005D3377" w:rsidRDefault="005D3377" w:rsidP="005D3377">
            <w:pPr>
              <w:numPr>
                <w:ilvl w:val="1"/>
                <w:numId w:val="37"/>
              </w:numPr>
              <w:overflowPunct w:val="0"/>
              <w:autoSpaceDE w:val="0"/>
              <w:autoSpaceDN w:val="0"/>
              <w:adjustRightInd w:val="0"/>
              <w:spacing w:after="120"/>
              <w:textAlignment w:val="baseline"/>
              <w:rPr>
                <w:sz w:val="20"/>
                <w:szCs w:val="20"/>
              </w:rPr>
            </w:pPr>
            <w:r w:rsidRPr="005D3377">
              <w:rPr>
                <w:sz w:val="20"/>
                <w:szCs w:val="20"/>
              </w:rPr>
              <w:t>Note 2: Consider both 1Rx and 2Rx (e)</w:t>
            </w:r>
            <w:proofErr w:type="spellStart"/>
            <w:r w:rsidRPr="005D3377">
              <w:rPr>
                <w:sz w:val="20"/>
                <w:szCs w:val="20"/>
              </w:rPr>
              <w:t>Red</w:t>
            </w:r>
            <w:r w:rsidRPr="005D3377">
              <w:rPr>
                <w:rFonts w:hint="eastAsia"/>
                <w:sz w:val="20"/>
                <w:szCs w:val="20"/>
              </w:rPr>
              <w:t>C</w:t>
            </w:r>
            <w:r w:rsidRPr="005D3377">
              <w:rPr>
                <w:sz w:val="20"/>
                <w:szCs w:val="20"/>
              </w:rPr>
              <w:t>ap</w:t>
            </w:r>
            <w:proofErr w:type="spellEnd"/>
            <w:r w:rsidRPr="005D3377">
              <w:rPr>
                <w:sz w:val="20"/>
                <w:szCs w:val="20"/>
              </w:rPr>
              <w:t xml:space="preserve"> UEs and HD-FDD</w:t>
            </w:r>
          </w:p>
          <w:p w14:paraId="204C431C" w14:textId="77777777" w:rsidR="005D3377" w:rsidRPr="005D3377" w:rsidRDefault="005D3377" w:rsidP="005D3377">
            <w:pPr>
              <w:numPr>
                <w:ilvl w:val="0"/>
                <w:numId w:val="37"/>
              </w:numPr>
              <w:overflowPunct w:val="0"/>
              <w:autoSpaceDE w:val="0"/>
              <w:autoSpaceDN w:val="0"/>
              <w:adjustRightInd w:val="0"/>
              <w:spacing w:after="120"/>
              <w:textAlignment w:val="baseline"/>
              <w:rPr>
                <w:sz w:val="20"/>
                <w:szCs w:val="20"/>
              </w:rPr>
            </w:pPr>
            <w:r w:rsidRPr="005D3377">
              <w:rPr>
                <w:sz w:val="20"/>
                <w:szCs w:val="20"/>
              </w:rPr>
              <w:t xml:space="preserve">For intra-band co-located contiguous CA, specify necessary RRM requirements to support data scheduling on </w:t>
            </w:r>
            <w:proofErr w:type="spellStart"/>
            <w:r w:rsidRPr="005D3377">
              <w:rPr>
                <w:sz w:val="20"/>
                <w:szCs w:val="20"/>
              </w:rPr>
              <w:t>SCell</w:t>
            </w:r>
            <w:proofErr w:type="spellEnd"/>
            <w:r w:rsidRPr="005D3377">
              <w:rPr>
                <w:sz w:val="20"/>
                <w:szCs w:val="20"/>
              </w:rPr>
              <w:t xml:space="preserve"> prior to UE transmitting valid CSI report (to be started in Q4 2026)</w:t>
            </w:r>
            <w:r w:rsidRPr="005D3377">
              <w:rPr>
                <w:rFonts w:hint="eastAsia"/>
                <w:sz w:val="20"/>
                <w:szCs w:val="20"/>
              </w:rPr>
              <w:t xml:space="preserve"> [RAN4]</w:t>
            </w:r>
          </w:p>
          <w:p w14:paraId="39AE80EE" w14:textId="232C0982" w:rsidR="003D7415" w:rsidRPr="005D3377" w:rsidRDefault="005D3377" w:rsidP="005D3377">
            <w:pPr>
              <w:numPr>
                <w:ilvl w:val="1"/>
                <w:numId w:val="37"/>
              </w:numPr>
              <w:overflowPunct w:val="0"/>
              <w:autoSpaceDE w:val="0"/>
              <w:autoSpaceDN w:val="0"/>
              <w:adjustRightInd w:val="0"/>
              <w:spacing w:after="120"/>
              <w:textAlignment w:val="baseline"/>
              <w:rPr>
                <w:sz w:val="20"/>
                <w:szCs w:val="20"/>
              </w:rPr>
            </w:pPr>
            <w:r w:rsidRPr="005D3377">
              <w:rPr>
                <w:sz w:val="20"/>
                <w:szCs w:val="20"/>
              </w:rPr>
              <w:t>Note 3: No new PDSCH demodulation requirement shall be defined.</w:t>
            </w:r>
          </w:p>
        </w:tc>
      </w:tr>
    </w:tbl>
    <w:p w14:paraId="4D79B3A7" w14:textId="0BE15B48" w:rsidR="003D7415" w:rsidRDefault="003D7415" w:rsidP="002A0214">
      <w:pPr>
        <w:spacing w:after="120"/>
        <w:rPr>
          <w:rFonts w:eastAsiaTheme="minorEastAsia"/>
          <w:sz w:val="22"/>
          <w:szCs w:val="22"/>
          <w:highlight w:val="lightGray"/>
          <w:lang w:val="x-none"/>
        </w:rPr>
      </w:pPr>
    </w:p>
    <w:p w14:paraId="2B442236" w14:textId="122AD2BE" w:rsidR="002E4932" w:rsidRDefault="00060376" w:rsidP="002A0214">
      <w:pPr>
        <w:spacing w:after="120"/>
        <w:rPr>
          <w:rFonts w:eastAsia="等线"/>
          <w:sz w:val="22"/>
          <w:szCs w:val="22"/>
        </w:rPr>
      </w:pPr>
      <w:r>
        <w:rPr>
          <w:rFonts w:eastAsiaTheme="minorEastAsia" w:hint="eastAsia"/>
          <w:sz w:val="22"/>
          <w:szCs w:val="22"/>
          <w:lang w:val="x-none"/>
        </w:rPr>
        <w:t xml:space="preserve">For </w:t>
      </w:r>
      <w:r w:rsidR="008D4132">
        <w:rPr>
          <w:rFonts w:eastAsiaTheme="minorEastAsia" w:hint="eastAsia"/>
          <w:sz w:val="22"/>
          <w:szCs w:val="22"/>
          <w:lang w:val="x-none"/>
        </w:rPr>
        <w:t>r</w:t>
      </w:r>
      <w:r w:rsidRPr="00060376">
        <w:rPr>
          <w:rFonts w:eastAsiaTheme="minorEastAsia"/>
          <w:sz w:val="22"/>
          <w:szCs w:val="22"/>
          <w:lang w:val="x-none"/>
        </w:rPr>
        <w:t>elaxed RLM/BFD RRM requirements</w:t>
      </w:r>
      <w:r w:rsidR="0077444D">
        <w:rPr>
          <w:rFonts w:eastAsiaTheme="minorEastAsia" w:hint="eastAsia"/>
          <w:sz w:val="22"/>
          <w:szCs w:val="22"/>
          <w:lang w:val="x-none"/>
        </w:rPr>
        <w:t>, t</w:t>
      </w:r>
      <w:r w:rsidR="00803B9F" w:rsidRPr="00803B9F">
        <w:rPr>
          <w:rFonts w:eastAsia="等线"/>
          <w:sz w:val="22"/>
          <w:szCs w:val="22"/>
        </w:rPr>
        <w:t xml:space="preserve">he requirements are specified for </w:t>
      </w:r>
      <w:r w:rsidR="005F1536" w:rsidRPr="005D3377">
        <w:rPr>
          <w:sz w:val="20"/>
          <w:szCs w:val="20"/>
        </w:rPr>
        <w:t>legacy</w:t>
      </w:r>
      <w:r w:rsidR="00803B9F" w:rsidRPr="00803B9F">
        <w:rPr>
          <w:rFonts w:eastAsia="等线"/>
          <w:sz w:val="22"/>
          <w:szCs w:val="22"/>
        </w:rPr>
        <w:t xml:space="preserve"> UEs in Rel-17 which are beneficial for UE power saving. Meanwhile, UE power saving is also important for </w:t>
      </w:r>
      <w:proofErr w:type="spellStart"/>
      <w:r w:rsidR="00803B9F" w:rsidRPr="00803B9F">
        <w:rPr>
          <w:rFonts w:eastAsia="等线"/>
          <w:sz w:val="22"/>
          <w:szCs w:val="22"/>
        </w:rPr>
        <w:t>RedCap</w:t>
      </w:r>
      <w:proofErr w:type="spellEnd"/>
      <w:r w:rsidR="00803B9F" w:rsidRPr="00803B9F">
        <w:rPr>
          <w:rFonts w:eastAsia="等线"/>
          <w:sz w:val="22"/>
          <w:szCs w:val="22"/>
        </w:rPr>
        <w:t xml:space="preserve"> UEs. </w:t>
      </w:r>
      <w:r w:rsidR="009E7CA3">
        <w:rPr>
          <w:rFonts w:eastAsia="等线" w:hint="eastAsia"/>
          <w:sz w:val="22"/>
          <w:szCs w:val="22"/>
        </w:rPr>
        <w:t xml:space="preserve">In our views, </w:t>
      </w:r>
      <w:r w:rsidR="00223311" w:rsidRPr="00223311">
        <w:rPr>
          <w:rFonts w:eastAsia="等线"/>
          <w:sz w:val="22"/>
          <w:szCs w:val="22"/>
        </w:rPr>
        <w:t>R17 RLM/BFD relaxation for legacy UE</w:t>
      </w:r>
      <w:r w:rsidR="00DC0A66">
        <w:rPr>
          <w:rFonts w:eastAsia="等线" w:hint="eastAsia"/>
          <w:sz w:val="22"/>
          <w:szCs w:val="22"/>
        </w:rPr>
        <w:t xml:space="preserve"> can be</w:t>
      </w:r>
      <w:r w:rsidR="00493DCB">
        <w:rPr>
          <w:rFonts w:eastAsia="等线" w:hint="eastAsia"/>
          <w:sz w:val="22"/>
          <w:szCs w:val="22"/>
        </w:rPr>
        <w:t xml:space="preserve"> used</w:t>
      </w:r>
      <w:r w:rsidR="00223311" w:rsidRPr="00223311">
        <w:rPr>
          <w:rFonts w:eastAsia="等线"/>
          <w:sz w:val="22"/>
          <w:szCs w:val="22"/>
        </w:rPr>
        <w:t xml:space="preserve"> as a baseline</w:t>
      </w:r>
      <w:r w:rsidR="0020452E">
        <w:rPr>
          <w:rFonts w:eastAsia="等线" w:hint="eastAsia"/>
          <w:sz w:val="22"/>
          <w:szCs w:val="22"/>
        </w:rPr>
        <w:t xml:space="preserve">, </w:t>
      </w:r>
      <w:bookmarkStart w:id="3" w:name="_Hlk209787324"/>
      <w:r w:rsidR="001B4829" w:rsidRPr="001B4829">
        <w:rPr>
          <w:rFonts w:eastAsia="等线"/>
          <w:sz w:val="22"/>
          <w:szCs w:val="22"/>
        </w:rPr>
        <w:t xml:space="preserve">for 2Rx </w:t>
      </w:r>
      <w:proofErr w:type="spellStart"/>
      <w:r w:rsidR="001B4829" w:rsidRPr="001B4829">
        <w:rPr>
          <w:rFonts w:eastAsia="等线"/>
          <w:sz w:val="22"/>
          <w:szCs w:val="22"/>
        </w:rPr>
        <w:t>RedCap</w:t>
      </w:r>
      <w:proofErr w:type="spellEnd"/>
      <w:r w:rsidR="001B4829" w:rsidRPr="001B4829">
        <w:rPr>
          <w:rFonts w:eastAsia="等线"/>
          <w:sz w:val="22"/>
          <w:szCs w:val="22"/>
        </w:rPr>
        <w:t xml:space="preserve"> UE</w:t>
      </w:r>
      <w:r w:rsidR="001B4829">
        <w:rPr>
          <w:rFonts w:eastAsia="等线" w:hint="eastAsia"/>
          <w:sz w:val="22"/>
          <w:szCs w:val="22"/>
        </w:rPr>
        <w:t xml:space="preserve">, </w:t>
      </w:r>
      <w:r w:rsidR="001B4829" w:rsidRPr="009F1A17">
        <w:rPr>
          <w:rFonts w:eastAsia="等线"/>
          <w:sz w:val="22"/>
          <w:szCs w:val="22"/>
        </w:rPr>
        <w:t>the requirements for non-</w:t>
      </w:r>
      <w:proofErr w:type="spellStart"/>
      <w:r w:rsidR="001B4829" w:rsidRPr="009F1A17">
        <w:rPr>
          <w:rFonts w:eastAsia="等线"/>
          <w:sz w:val="22"/>
          <w:szCs w:val="22"/>
        </w:rPr>
        <w:t>RedCap</w:t>
      </w:r>
      <w:proofErr w:type="spellEnd"/>
      <w:r w:rsidR="001B4829" w:rsidRPr="009F1A17">
        <w:rPr>
          <w:rFonts w:eastAsia="等线"/>
          <w:sz w:val="22"/>
          <w:szCs w:val="22"/>
        </w:rPr>
        <w:t xml:space="preserve"> UE can be reused</w:t>
      </w:r>
      <w:r w:rsidR="0084751A">
        <w:rPr>
          <w:rFonts w:eastAsia="等线" w:hint="eastAsia"/>
          <w:sz w:val="22"/>
          <w:szCs w:val="22"/>
        </w:rPr>
        <w:t xml:space="preserve">, and </w:t>
      </w:r>
      <w:r w:rsidR="00585E5F" w:rsidRPr="00585E5F">
        <w:rPr>
          <w:rFonts w:eastAsia="等线"/>
          <w:sz w:val="22"/>
          <w:szCs w:val="22"/>
        </w:rPr>
        <w:t xml:space="preserve">for 1Rx </w:t>
      </w:r>
      <w:proofErr w:type="spellStart"/>
      <w:r w:rsidR="00585E5F" w:rsidRPr="00585E5F">
        <w:rPr>
          <w:rFonts w:eastAsia="等线"/>
          <w:sz w:val="22"/>
          <w:szCs w:val="22"/>
        </w:rPr>
        <w:t>RedCap</w:t>
      </w:r>
      <w:proofErr w:type="spellEnd"/>
      <w:r w:rsidR="00585E5F" w:rsidRPr="00585E5F">
        <w:rPr>
          <w:rFonts w:eastAsia="等线"/>
          <w:sz w:val="22"/>
          <w:szCs w:val="22"/>
        </w:rPr>
        <w:t xml:space="preserve"> UE</w:t>
      </w:r>
      <w:r w:rsidR="00585E5F">
        <w:rPr>
          <w:rFonts w:eastAsia="等线" w:hint="eastAsia"/>
          <w:sz w:val="22"/>
          <w:szCs w:val="22"/>
        </w:rPr>
        <w:t xml:space="preserve">, </w:t>
      </w:r>
      <w:r w:rsidR="004F333D" w:rsidRPr="004F333D">
        <w:rPr>
          <w:rFonts w:eastAsia="等线"/>
          <w:sz w:val="22"/>
          <w:szCs w:val="22"/>
        </w:rPr>
        <w:t>the relaxation criteria and the scaling factor for relaxation requirement</w:t>
      </w:r>
      <w:r w:rsidR="00995709">
        <w:rPr>
          <w:rFonts w:eastAsia="等线" w:hint="eastAsia"/>
          <w:sz w:val="22"/>
          <w:szCs w:val="22"/>
        </w:rPr>
        <w:t xml:space="preserve"> need to be further discussed</w:t>
      </w:r>
      <w:bookmarkEnd w:id="3"/>
      <w:r w:rsidR="00995709">
        <w:rPr>
          <w:rFonts w:eastAsia="等线" w:hint="eastAsia"/>
          <w:sz w:val="22"/>
          <w:szCs w:val="22"/>
        </w:rPr>
        <w:t>.</w:t>
      </w:r>
    </w:p>
    <w:p w14:paraId="0583E61F" w14:textId="48F264B2" w:rsidR="00995709" w:rsidRDefault="00C7250C" w:rsidP="002A0214">
      <w:pPr>
        <w:spacing w:after="120"/>
        <w:rPr>
          <w:rFonts w:eastAsia="等线"/>
          <w:b/>
          <w:bCs/>
          <w:sz w:val="22"/>
          <w:szCs w:val="22"/>
        </w:rPr>
      </w:pPr>
      <w:r w:rsidRPr="009A6B02">
        <w:rPr>
          <w:rFonts w:eastAsia="等线" w:hint="eastAsia"/>
          <w:b/>
          <w:bCs/>
          <w:sz w:val="22"/>
          <w:szCs w:val="22"/>
        </w:rPr>
        <w:t xml:space="preserve">Proposal 1: </w:t>
      </w:r>
      <w:r w:rsidR="00704AE9" w:rsidRPr="00704AE9">
        <w:rPr>
          <w:rFonts w:eastAsia="等线"/>
          <w:b/>
          <w:bCs/>
          <w:sz w:val="22"/>
          <w:szCs w:val="22"/>
        </w:rPr>
        <w:t>For relaxed RLM/BFD RRM requirements</w:t>
      </w:r>
      <w:r w:rsidR="00863113">
        <w:rPr>
          <w:rFonts w:eastAsia="等线" w:hint="eastAsia"/>
          <w:b/>
          <w:bCs/>
          <w:sz w:val="22"/>
          <w:szCs w:val="22"/>
        </w:rPr>
        <w:t xml:space="preserve"> </w:t>
      </w:r>
      <w:r w:rsidR="00863113" w:rsidRPr="00863113">
        <w:rPr>
          <w:rFonts w:eastAsia="等线"/>
          <w:b/>
          <w:bCs/>
          <w:sz w:val="22"/>
          <w:szCs w:val="22"/>
        </w:rPr>
        <w:t>for (e)</w:t>
      </w:r>
      <w:proofErr w:type="spellStart"/>
      <w:r w:rsidR="00863113" w:rsidRPr="00863113">
        <w:rPr>
          <w:rFonts w:eastAsia="等线"/>
          <w:b/>
          <w:bCs/>
          <w:sz w:val="22"/>
          <w:szCs w:val="22"/>
        </w:rPr>
        <w:t>RedCap</w:t>
      </w:r>
      <w:proofErr w:type="spellEnd"/>
      <w:r w:rsidR="00863113" w:rsidRPr="00863113">
        <w:rPr>
          <w:rFonts w:eastAsia="等线"/>
          <w:b/>
          <w:bCs/>
          <w:sz w:val="22"/>
          <w:szCs w:val="22"/>
        </w:rPr>
        <w:t xml:space="preserve"> UEs</w:t>
      </w:r>
      <w:r w:rsidR="007F05E7">
        <w:rPr>
          <w:rFonts w:eastAsia="等线" w:hint="eastAsia"/>
          <w:b/>
          <w:bCs/>
          <w:sz w:val="22"/>
          <w:szCs w:val="22"/>
        </w:rPr>
        <w:t xml:space="preserve">, </w:t>
      </w:r>
      <w:r w:rsidR="00617BFC" w:rsidRPr="00617BFC">
        <w:rPr>
          <w:rFonts w:eastAsia="等线"/>
          <w:b/>
          <w:bCs/>
          <w:sz w:val="22"/>
          <w:szCs w:val="22"/>
        </w:rPr>
        <w:t xml:space="preserve">R17 RLM/BFD relaxation for legacy UE can be </w:t>
      </w:r>
      <w:r w:rsidR="001B11E9">
        <w:rPr>
          <w:rFonts w:eastAsia="等线"/>
          <w:b/>
          <w:bCs/>
          <w:sz w:val="22"/>
          <w:szCs w:val="22"/>
        </w:rPr>
        <w:t>used</w:t>
      </w:r>
      <w:r w:rsidR="001B11E9">
        <w:rPr>
          <w:rFonts w:eastAsia="等线" w:hint="eastAsia"/>
          <w:b/>
          <w:bCs/>
          <w:sz w:val="22"/>
          <w:szCs w:val="22"/>
        </w:rPr>
        <w:t xml:space="preserve"> </w:t>
      </w:r>
      <w:r w:rsidR="00617BFC" w:rsidRPr="00617BFC">
        <w:rPr>
          <w:rFonts w:eastAsia="等线"/>
          <w:b/>
          <w:bCs/>
          <w:sz w:val="22"/>
          <w:szCs w:val="22"/>
        </w:rPr>
        <w:t>as a baseline</w:t>
      </w:r>
    </w:p>
    <w:p w14:paraId="45D3008E" w14:textId="40E6E07D" w:rsidR="006D59E9" w:rsidRDefault="00246F59" w:rsidP="006D59E9">
      <w:pPr>
        <w:pStyle w:val="affd"/>
        <w:numPr>
          <w:ilvl w:val="0"/>
          <w:numId w:val="42"/>
        </w:numPr>
        <w:spacing w:after="120" w:line="240" w:lineRule="auto"/>
        <w:ind w:firstLineChars="0"/>
        <w:rPr>
          <w:rFonts w:eastAsiaTheme="minorEastAsia"/>
          <w:b/>
          <w:sz w:val="22"/>
          <w:szCs w:val="22"/>
        </w:rPr>
      </w:pPr>
      <w:r>
        <w:rPr>
          <w:rFonts w:eastAsiaTheme="minorEastAsia" w:hint="eastAsia"/>
          <w:b/>
          <w:sz w:val="22"/>
          <w:szCs w:val="22"/>
          <w:lang w:val="en-US" w:eastAsia="zh-CN"/>
        </w:rPr>
        <w:t>F</w:t>
      </w:r>
      <w:r w:rsidR="006D59E9" w:rsidRPr="006D59E9">
        <w:rPr>
          <w:rFonts w:eastAsiaTheme="minorEastAsia"/>
          <w:b/>
          <w:sz w:val="22"/>
          <w:szCs w:val="22"/>
        </w:rPr>
        <w:t xml:space="preserve">or 2Rx </w:t>
      </w:r>
      <w:proofErr w:type="spellStart"/>
      <w:r w:rsidR="006D59E9" w:rsidRPr="006D59E9">
        <w:rPr>
          <w:rFonts w:eastAsiaTheme="minorEastAsia"/>
          <w:b/>
          <w:sz w:val="22"/>
          <w:szCs w:val="22"/>
        </w:rPr>
        <w:t>RedCap</w:t>
      </w:r>
      <w:proofErr w:type="spellEnd"/>
      <w:r w:rsidR="006D59E9" w:rsidRPr="006D59E9">
        <w:rPr>
          <w:rFonts w:eastAsiaTheme="minorEastAsia"/>
          <w:b/>
          <w:sz w:val="22"/>
          <w:szCs w:val="22"/>
        </w:rPr>
        <w:t xml:space="preserve"> UE, the requirements for non-</w:t>
      </w:r>
      <w:proofErr w:type="spellStart"/>
      <w:r w:rsidR="006D59E9" w:rsidRPr="006D59E9">
        <w:rPr>
          <w:rFonts w:eastAsiaTheme="minorEastAsia"/>
          <w:b/>
          <w:sz w:val="22"/>
          <w:szCs w:val="22"/>
        </w:rPr>
        <w:t>RedCap</w:t>
      </w:r>
      <w:proofErr w:type="spellEnd"/>
      <w:r w:rsidR="006D59E9" w:rsidRPr="006D59E9">
        <w:rPr>
          <w:rFonts w:eastAsiaTheme="minorEastAsia"/>
          <w:b/>
          <w:sz w:val="22"/>
          <w:szCs w:val="22"/>
        </w:rPr>
        <w:t xml:space="preserve"> UE can be reused</w:t>
      </w:r>
      <w:r>
        <w:rPr>
          <w:rFonts w:eastAsiaTheme="minorEastAsia" w:hint="eastAsia"/>
          <w:b/>
          <w:sz w:val="22"/>
          <w:szCs w:val="22"/>
          <w:lang w:eastAsia="zh-CN"/>
        </w:rPr>
        <w:t>.</w:t>
      </w:r>
    </w:p>
    <w:p w14:paraId="1B0C47DF" w14:textId="4B5999BD" w:rsidR="006D59E9" w:rsidRPr="001B0DB4" w:rsidRDefault="00246F59" w:rsidP="006D59E9">
      <w:pPr>
        <w:pStyle w:val="affd"/>
        <w:numPr>
          <w:ilvl w:val="0"/>
          <w:numId w:val="42"/>
        </w:numPr>
        <w:spacing w:after="120" w:line="240" w:lineRule="auto"/>
        <w:ind w:firstLineChars="0"/>
        <w:rPr>
          <w:rFonts w:eastAsiaTheme="minorEastAsia"/>
          <w:b/>
          <w:sz w:val="22"/>
          <w:szCs w:val="22"/>
        </w:rPr>
      </w:pPr>
      <w:r>
        <w:rPr>
          <w:rFonts w:eastAsiaTheme="minorEastAsia" w:hint="eastAsia"/>
          <w:b/>
          <w:sz w:val="22"/>
          <w:szCs w:val="22"/>
          <w:lang w:eastAsia="zh-CN"/>
        </w:rPr>
        <w:t>F</w:t>
      </w:r>
      <w:r w:rsidR="006D59E9" w:rsidRPr="006D59E9">
        <w:rPr>
          <w:rFonts w:eastAsiaTheme="minorEastAsia"/>
          <w:b/>
          <w:sz w:val="22"/>
          <w:szCs w:val="22"/>
        </w:rPr>
        <w:t xml:space="preserve">or 1Rx </w:t>
      </w:r>
      <w:proofErr w:type="spellStart"/>
      <w:r w:rsidR="006D59E9" w:rsidRPr="006D59E9">
        <w:rPr>
          <w:rFonts w:eastAsiaTheme="minorEastAsia"/>
          <w:b/>
          <w:sz w:val="22"/>
          <w:szCs w:val="22"/>
        </w:rPr>
        <w:t>RedCap</w:t>
      </w:r>
      <w:proofErr w:type="spellEnd"/>
      <w:r w:rsidR="006D59E9" w:rsidRPr="006D59E9">
        <w:rPr>
          <w:rFonts w:eastAsiaTheme="minorEastAsia"/>
          <w:b/>
          <w:sz w:val="22"/>
          <w:szCs w:val="22"/>
        </w:rPr>
        <w:t xml:space="preserve"> UE, </w:t>
      </w:r>
      <w:r w:rsidR="00F45426" w:rsidRPr="00F45426">
        <w:rPr>
          <w:rFonts w:eastAsiaTheme="minorEastAsia"/>
          <w:b/>
          <w:sz w:val="22"/>
          <w:szCs w:val="22"/>
        </w:rPr>
        <w:t>the relaxation criteria and the scaling factor for relaxation requirement need to be further discussed.</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AADBA59"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A33EB" w:rsidRPr="000A33EB">
        <w:rPr>
          <w:rFonts w:eastAsiaTheme="minorEastAsia"/>
          <w:sz w:val="22"/>
          <w:szCs w:val="22"/>
        </w:rPr>
        <w:t>RRM requirements for (e)</w:t>
      </w:r>
      <w:proofErr w:type="spellStart"/>
      <w:r w:rsidR="000A33EB" w:rsidRPr="000A33EB">
        <w:rPr>
          <w:rFonts w:eastAsiaTheme="minorEastAsia"/>
          <w:sz w:val="22"/>
          <w:szCs w:val="22"/>
        </w:rPr>
        <w:t>RedCap</w:t>
      </w:r>
      <w:proofErr w:type="spellEnd"/>
      <w:r w:rsidR="000A33EB" w:rsidRPr="000A33EB">
        <w:rPr>
          <w:rFonts w:eastAsiaTheme="minorEastAsia"/>
          <w:sz w:val="22"/>
          <w:szCs w:val="22"/>
        </w:rPr>
        <w:t xml:space="preserve"> UE enhancement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E7636D6" w14:textId="77777777" w:rsidR="00F17D5E" w:rsidRDefault="00F17D5E" w:rsidP="00F17D5E">
      <w:pPr>
        <w:spacing w:after="120"/>
        <w:rPr>
          <w:rFonts w:eastAsia="等线"/>
          <w:b/>
          <w:bCs/>
          <w:sz w:val="22"/>
          <w:szCs w:val="22"/>
        </w:rPr>
      </w:pPr>
      <w:r w:rsidRPr="009A6B02">
        <w:rPr>
          <w:rFonts w:eastAsia="等线" w:hint="eastAsia"/>
          <w:b/>
          <w:bCs/>
          <w:sz w:val="22"/>
          <w:szCs w:val="22"/>
        </w:rPr>
        <w:t xml:space="preserve">Proposal 1: </w:t>
      </w:r>
      <w:r w:rsidRPr="00704AE9">
        <w:rPr>
          <w:rFonts w:eastAsia="等线"/>
          <w:b/>
          <w:bCs/>
          <w:sz w:val="22"/>
          <w:szCs w:val="22"/>
        </w:rPr>
        <w:t>For relaxed RLM/BFD RRM requirements</w:t>
      </w:r>
      <w:r>
        <w:rPr>
          <w:rFonts w:eastAsia="等线" w:hint="eastAsia"/>
          <w:b/>
          <w:bCs/>
          <w:sz w:val="22"/>
          <w:szCs w:val="22"/>
        </w:rPr>
        <w:t xml:space="preserve"> </w:t>
      </w:r>
      <w:r w:rsidRPr="00863113">
        <w:rPr>
          <w:rFonts w:eastAsia="等线"/>
          <w:b/>
          <w:bCs/>
          <w:sz w:val="22"/>
          <w:szCs w:val="22"/>
        </w:rPr>
        <w:t>for (e)</w:t>
      </w:r>
      <w:proofErr w:type="spellStart"/>
      <w:r w:rsidRPr="00863113">
        <w:rPr>
          <w:rFonts w:eastAsia="等线"/>
          <w:b/>
          <w:bCs/>
          <w:sz w:val="22"/>
          <w:szCs w:val="22"/>
        </w:rPr>
        <w:t>RedCap</w:t>
      </w:r>
      <w:proofErr w:type="spellEnd"/>
      <w:r w:rsidRPr="00863113">
        <w:rPr>
          <w:rFonts w:eastAsia="等线"/>
          <w:b/>
          <w:bCs/>
          <w:sz w:val="22"/>
          <w:szCs w:val="22"/>
        </w:rPr>
        <w:t xml:space="preserve"> UEs</w:t>
      </w:r>
      <w:r>
        <w:rPr>
          <w:rFonts w:eastAsia="等线" w:hint="eastAsia"/>
          <w:b/>
          <w:bCs/>
          <w:sz w:val="22"/>
          <w:szCs w:val="22"/>
        </w:rPr>
        <w:t xml:space="preserve">, </w:t>
      </w:r>
      <w:r w:rsidRPr="00617BFC">
        <w:rPr>
          <w:rFonts w:eastAsia="等线"/>
          <w:b/>
          <w:bCs/>
          <w:sz w:val="22"/>
          <w:szCs w:val="22"/>
        </w:rPr>
        <w:t xml:space="preserve">R17 RLM/BFD relaxation for legacy UE can be </w:t>
      </w:r>
      <w:r>
        <w:rPr>
          <w:rFonts w:eastAsia="等线"/>
          <w:b/>
          <w:bCs/>
          <w:sz w:val="22"/>
          <w:szCs w:val="22"/>
        </w:rPr>
        <w:t>used</w:t>
      </w:r>
      <w:r>
        <w:rPr>
          <w:rFonts w:eastAsia="等线" w:hint="eastAsia"/>
          <w:b/>
          <w:bCs/>
          <w:sz w:val="22"/>
          <w:szCs w:val="22"/>
        </w:rPr>
        <w:t xml:space="preserve"> </w:t>
      </w:r>
      <w:r w:rsidRPr="00617BFC">
        <w:rPr>
          <w:rFonts w:eastAsia="等线"/>
          <w:b/>
          <w:bCs/>
          <w:sz w:val="22"/>
          <w:szCs w:val="22"/>
        </w:rPr>
        <w:t>as a baseline</w:t>
      </w:r>
    </w:p>
    <w:p w14:paraId="38227F77" w14:textId="77777777" w:rsidR="00F17D5E" w:rsidRDefault="00F17D5E" w:rsidP="00F17D5E">
      <w:pPr>
        <w:pStyle w:val="affd"/>
        <w:numPr>
          <w:ilvl w:val="0"/>
          <w:numId w:val="42"/>
        </w:numPr>
        <w:spacing w:after="120" w:line="240" w:lineRule="auto"/>
        <w:ind w:firstLineChars="0"/>
        <w:rPr>
          <w:rFonts w:eastAsiaTheme="minorEastAsia"/>
          <w:b/>
          <w:sz w:val="22"/>
          <w:szCs w:val="22"/>
        </w:rPr>
      </w:pPr>
      <w:r>
        <w:rPr>
          <w:rFonts w:eastAsiaTheme="minorEastAsia" w:hint="eastAsia"/>
          <w:b/>
          <w:sz w:val="22"/>
          <w:szCs w:val="22"/>
          <w:lang w:val="en-US" w:eastAsia="zh-CN"/>
        </w:rPr>
        <w:t>F</w:t>
      </w:r>
      <w:r w:rsidRPr="006D59E9">
        <w:rPr>
          <w:rFonts w:eastAsiaTheme="minorEastAsia"/>
          <w:b/>
          <w:sz w:val="22"/>
          <w:szCs w:val="22"/>
        </w:rPr>
        <w:t xml:space="preserve">or 2Rx </w:t>
      </w:r>
      <w:proofErr w:type="spellStart"/>
      <w:r w:rsidRPr="006D59E9">
        <w:rPr>
          <w:rFonts w:eastAsiaTheme="minorEastAsia"/>
          <w:b/>
          <w:sz w:val="22"/>
          <w:szCs w:val="22"/>
        </w:rPr>
        <w:t>RedCap</w:t>
      </w:r>
      <w:proofErr w:type="spellEnd"/>
      <w:r w:rsidRPr="006D59E9">
        <w:rPr>
          <w:rFonts w:eastAsiaTheme="minorEastAsia"/>
          <w:b/>
          <w:sz w:val="22"/>
          <w:szCs w:val="22"/>
        </w:rPr>
        <w:t xml:space="preserve"> UE, the requirements for non-</w:t>
      </w:r>
      <w:proofErr w:type="spellStart"/>
      <w:r w:rsidRPr="006D59E9">
        <w:rPr>
          <w:rFonts w:eastAsiaTheme="minorEastAsia"/>
          <w:b/>
          <w:sz w:val="22"/>
          <w:szCs w:val="22"/>
        </w:rPr>
        <w:t>RedCap</w:t>
      </w:r>
      <w:proofErr w:type="spellEnd"/>
      <w:r w:rsidRPr="006D59E9">
        <w:rPr>
          <w:rFonts w:eastAsiaTheme="minorEastAsia"/>
          <w:b/>
          <w:sz w:val="22"/>
          <w:szCs w:val="22"/>
        </w:rPr>
        <w:t xml:space="preserve"> UE can be reused</w:t>
      </w:r>
      <w:r>
        <w:rPr>
          <w:rFonts w:eastAsiaTheme="minorEastAsia" w:hint="eastAsia"/>
          <w:b/>
          <w:sz w:val="22"/>
          <w:szCs w:val="22"/>
          <w:lang w:eastAsia="zh-CN"/>
        </w:rPr>
        <w:t>.</w:t>
      </w:r>
    </w:p>
    <w:p w14:paraId="1E80DC43" w14:textId="77777777" w:rsidR="00F17D5E" w:rsidRPr="001B0DB4" w:rsidRDefault="00F17D5E" w:rsidP="00F17D5E">
      <w:pPr>
        <w:pStyle w:val="affd"/>
        <w:numPr>
          <w:ilvl w:val="0"/>
          <w:numId w:val="42"/>
        </w:numPr>
        <w:spacing w:after="120" w:line="240" w:lineRule="auto"/>
        <w:ind w:firstLineChars="0"/>
        <w:rPr>
          <w:rFonts w:eastAsiaTheme="minorEastAsia"/>
          <w:b/>
          <w:sz w:val="22"/>
          <w:szCs w:val="22"/>
        </w:rPr>
      </w:pPr>
      <w:r>
        <w:rPr>
          <w:rFonts w:eastAsiaTheme="minorEastAsia" w:hint="eastAsia"/>
          <w:b/>
          <w:sz w:val="22"/>
          <w:szCs w:val="22"/>
          <w:lang w:eastAsia="zh-CN"/>
        </w:rPr>
        <w:t>F</w:t>
      </w:r>
      <w:r w:rsidRPr="006D59E9">
        <w:rPr>
          <w:rFonts w:eastAsiaTheme="minorEastAsia"/>
          <w:b/>
          <w:sz w:val="22"/>
          <w:szCs w:val="22"/>
        </w:rPr>
        <w:t xml:space="preserve">or 1Rx </w:t>
      </w:r>
      <w:proofErr w:type="spellStart"/>
      <w:r w:rsidRPr="006D59E9">
        <w:rPr>
          <w:rFonts w:eastAsiaTheme="minorEastAsia"/>
          <w:b/>
          <w:sz w:val="22"/>
          <w:szCs w:val="22"/>
        </w:rPr>
        <w:t>RedCap</w:t>
      </w:r>
      <w:proofErr w:type="spellEnd"/>
      <w:r w:rsidRPr="006D59E9">
        <w:rPr>
          <w:rFonts w:eastAsiaTheme="minorEastAsia"/>
          <w:b/>
          <w:sz w:val="22"/>
          <w:szCs w:val="22"/>
        </w:rPr>
        <w:t xml:space="preserve"> UE, </w:t>
      </w:r>
      <w:r w:rsidRPr="00F45426">
        <w:rPr>
          <w:rFonts w:eastAsiaTheme="minorEastAsia"/>
          <w:b/>
          <w:sz w:val="22"/>
          <w:szCs w:val="22"/>
        </w:rPr>
        <w:t>the relaxation criteria and the scaling factor for relaxation requirement need to be further discussed.</w:t>
      </w:r>
    </w:p>
    <w:p w14:paraId="72CDBC15" w14:textId="2D33A398" w:rsidR="00955D13" w:rsidRPr="00F17D5E" w:rsidRDefault="00955D13"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5E1D1E92" w:rsidR="00A37E6F" w:rsidRPr="006E5668" w:rsidRDefault="00DA02FD" w:rsidP="00665E7E">
      <w:pPr>
        <w:pStyle w:val="affd"/>
        <w:numPr>
          <w:ilvl w:val="0"/>
          <w:numId w:val="28"/>
        </w:numPr>
        <w:ind w:firstLineChars="0"/>
        <w:rPr>
          <w:sz w:val="22"/>
          <w:szCs w:val="22"/>
          <w:lang w:val="en-US"/>
        </w:rPr>
      </w:pPr>
      <w:r w:rsidRPr="00DA02FD">
        <w:rPr>
          <w:sz w:val="22"/>
          <w:szCs w:val="22"/>
          <w:lang w:val="en-US"/>
        </w:rPr>
        <w:t>RP-252955</w:t>
      </w:r>
      <w:r w:rsidR="00114D75">
        <w:rPr>
          <w:sz w:val="22"/>
          <w:szCs w:val="22"/>
          <w:lang w:val="en-US"/>
        </w:rPr>
        <w:t xml:space="preserve">, </w:t>
      </w:r>
      <w:r w:rsidR="0042790E" w:rsidRPr="0042790E">
        <w:rPr>
          <w:sz w:val="22"/>
          <w:szCs w:val="22"/>
          <w:lang w:val="en-US"/>
        </w:rPr>
        <w:t>WID: NR Radio Resource Management (RRM) Phase 6</w:t>
      </w:r>
      <w:r w:rsidR="0017428F">
        <w:rPr>
          <w:sz w:val="22"/>
          <w:szCs w:val="22"/>
          <w:lang w:val="en-US"/>
        </w:rPr>
        <w:t>,</w:t>
      </w:r>
      <w:r w:rsidR="00761E27">
        <w:rPr>
          <w:sz w:val="22"/>
          <w:szCs w:val="22"/>
          <w:lang w:val="en-US"/>
        </w:rPr>
        <w:t xml:space="preserve"> </w:t>
      </w:r>
      <w:r w:rsidR="0042790E" w:rsidRPr="0042790E">
        <w:rPr>
          <w:sz w:val="22"/>
          <w:szCs w:val="22"/>
          <w:lang w:val="en-US"/>
        </w:rPr>
        <w:t>Apple</w:t>
      </w:r>
      <w:r w:rsidR="00484157">
        <w:rPr>
          <w:sz w:val="22"/>
          <w:szCs w:val="22"/>
          <w:lang w:val="en-US"/>
        </w:rPr>
        <w:t xml:space="preserve">, </w:t>
      </w:r>
      <w:r w:rsidR="00665E7E" w:rsidRPr="00665E7E">
        <w:rPr>
          <w:sz w:val="22"/>
          <w:szCs w:val="22"/>
        </w:rPr>
        <w:t>RAN Meeting #10</w:t>
      </w:r>
      <w:r w:rsidR="00AB232F">
        <w:rPr>
          <w:rFonts w:hint="eastAsia"/>
          <w:sz w:val="22"/>
          <w:szCs w:val="22"/>
          <w:lang w:eastAsia="zh-CN"/>
        </w:rPr>
        <w:t>9</w:t>
      </w:r>
      <w:r w:rsidR="00DA62F4" w:rsidRPr="00DA62F4">
        <w:rPr>
          <w:sz w:val="22"/>
          <w:szCs w:val="22"/>
        </w:rPr>
        <w:t xml:space="preserve">, </w:t>
      </w:r>
      <w:r w:rsidR="00BD0C81" w:rsidRPr="00BD0C81">
        <w:rPr>
          <w:sz w:val="22"/>
          <w:szCs w:val="22"/>
        </w:rPr>
        <w:t xml:space="preserve">September </w:t>
      </w:r>
      <w:r w:rsidR="00DA62F4" w:rsidRPr="00DA62F4">
        <w:rPr>
          <w:sz w:val="22"/>
          <w:szCs w:val="22"/>
        </w:rPr>
        <w:t>202</w:t>
      </w:r>
      <w:r w:rsidR="00BD0C81">
        <w:rPr>
          <w:rFonts w:hint="eastAsia"/>
          <w:sz w:val="22"/>
          <w:szCs w:val="22"/>
          <w:lang w:eastAsia="zh-CN"/>
        </w:rPr>
        <w:t>5</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4148" w14:textId="77777777" w:rsidR="008967AE" w:rsidRDefault="008967AE">
      <w:r>
        <w:separator/>
      </w:r>
    </w:p>
  </w:endnote>
  <w:endnote w:type="continuationSeparator" w:id="0">
    <w:p w14:paraId="733FD01F" w14:textId="77777777" w:rsidR="008967AE" w:rsidRDefault="008967AE">
      <w:r>
        <w:continuationSeparator/>
      </w:r>
    </w:p>
  </w:endnote>
  <w:endnote w:type="continuationNotice" w:id="1">
    <w:p w14:paraId="581D5C49" w14:textId="77777777" w:rsidR="008967AE" w:rsidRDefault="00896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8E91" w14:textId="77777777" w:rsidR="008967AE" w:rsidRDefault="008967AE">
      <w:r>
        <w:separator/>
      </w:r>
    </w:p>
  </w:footnote>
  <w:footnote w:type="continuationSeparator" w:id="0">
    <w:p w14:paraId="696ADB9F" w14:textId="77777777" w:rsidR="008967AE" w:rsidRDefault="008967AE">
      <w:r>
        <w:continuationSeparator/>
      </w:r>
    </w:p>
  </w:footnote>
  <w:footnote w:type="continuationNotice" w:id="1">
    <w:p w14:paraId="7C68302D" w14:textId="77777777" w:rsidR="008967AE" w:rsidRDefault="008967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3"/>
  </w:num>
  <w:num w:numId="5" w16cid:durableId="7251816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18"/>
  </w:num>
  <w:num w:numId="8" w16cid:durableId="119356745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0"/>
  </w:num>
  <w:num w:numId="12" w16cid:durableId="1132283554">
    <w:abstractNumId w:val="20"/>
  </w:num>
  <w:num w:numId="13" w16cid:durableId="1953123117">
    <w:abstractNumId w:val="31"/>
  </w:num>
  <w:num w:numId="14" w16cid:durableId="834153469">
    <w:abstractNumId w:val="12"/>
  </w:num>
  <w:num w:numId="15" w16cid:durableId="1124541920">
    <w:abstractNumId w:val="2"/>
  </w:num>
  <w:num w:numId="16" w16cid:durableId="290474756">
    <w:abstractNumId w:val="34"/>
  </w:num>
  <w:num w:numId="17" w16cid:durableId="1472137959">
    <w:abstractNumId w:val="9"/>
  </w:num>
  <w:num w:numId="18" w16cid:durableId="2085639442">
    <w:abstractNumId w:val="27"/>
  </w:num>
  <w:num w:numId="19" w16cid:durableId="2048020931">
    <w:abstractNumId w:val="6"/>
  </w:num>
  <w:num w:numId="20" w16cid:durableId="1333217543">
    <w:abstractNumId w:val="13"/>
  </w:num>
  <w:num w:numId="21" w16cid:durableId="1966109605">
    <w:abstractNumId w:val="19"/>
  </w:num>
  <w:num w:numId="22" w16cid:durableId="1189686782">
    <w:abstractNumId w:val="22"/>
  </w:num>
  <w:num w:numId="23" w16cid:durableId="1712338727">
    <w:abstractNumId w:val="14"/>
  </w:num>
  <w:num w:numId="24" w16cid:durableId="842666785">
    <w:abstractNumId w:val="16"/>
  </w:num>
  <w:num w:numId="25" w16cid:durableId="951326280">
    <w:abstractNumId w:val="21"/>
  </w:num>
  <w:num w:numId="26" w16cid:durableId="543296719">
    <w:abstractNumId w:val="7"/>
  </w:num>
  <w:num w:numId="27" w16cid:durableId="1368412682">
    <w:abstractNumId w:val="15"/>
  </w:num>
  <w:num w:numId="28" w16cid:durableId="411051214">
    <w:abstractNumId w:val="32"/>
  </w:num>
  <w:num w:numId="29" w16cid:durableId="1638340276">
    <w:abstractNumId w:val="22"/>
  </w:num>
  <w:num w:numId="30" w16cid:durableId="1399591728">
    <w:abstractNumId w:val="24"/>
  </w:num>
  <w:num w:numId="31" w16cid:durableId="911739960">
    <w:abstractNumId w:val="26"/>
  </w:num>
  <w:num w:numId="32" w16cid:durableId="1403286423">
    <w:abstractNumId w:val="17"/>
  </w:num>
  <w:num w:numId="33" w16cid:durableId="2059545623">
    <w:abstractNumId w:val="25"/>
  </w:num>
  <w:num w:numId="34" w16cid:durableId="1697923297">
    <w:abstractNumId w:val="28"/>
  </w:num>
  <w:num w:numId="35" w16cid:durableId="1059134525">
    <w:abstractNumId w:val="4"/>
  </w:num>
  <w:num w:numId="36" w16cid:durableId="1058362969">
    <w:abstractNumId w:val="3"/>
  </w:num>
  <w:num w:numId="37" w16cid:durableId="815338628">
    <w:abstractNumId w:val="35"/>
  </w:num>
  <w:num w:numId="38" w16cid:durableId="1563564363">
    <w:abstractNumId w:val="5"/>
  </w:num>
  <w:num w:numId="39" w16cid:durableId="304699994">
    <w:abstractNumId w:val="23"/>
  </w:num>
  <w:num w:numId="40" w16cid:durableId="1339112138">
    <w:abstractNumId w:val="10"/>
  </w:num>
  <w:num w:numId="41" w16cid:durableId="1334450928">
    <w:abstractNumId w:val="0"/>
  </w:num>
  <w:num w:numId="42" w16cid:durableId="50640685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0B9"/>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1E9"/>
    <w:rsid w:val="001B182C"/>
    <w:rsid w:val="001B1A8B"/>
    <w:rsid w:val="001B1EEE"/>
    <w:rsid w:val="001B22E9"/>
    <w:rsid w:val="001B3EE1"/>
    <w:rsid w:val="001B4829"/>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311"/>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7178"/>
    <w:rsid w:val="0028784E"/>
    <w:rsid w:val="002879C3"/>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97D"/>
    <w:rsid w:val="002E016E"/>
    <w:rsid w:val="002E01CC"/>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7CA"/>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2EEB"/>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E63"/>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1C5"/>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DCB"/>
    <w:rsid w:val="00493E75"/>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7A7"/>
    <w:rsid w:val="004A5D2C"/>
    <w:rsid w:val="004A5DDD"/>
    <w:rsid w:val="004A5E73"/>
    <w:rsid w:val="004A6E1C"/>
    <w:rsid w:val="004A77C0"/>
    <w:rsid w:val="004B01E1"/>
    <w:rsid w:val="004B05E3"/>
    <w:rsid w:val="004B09BE"/>
    <w:rsid w:val="004B0BDE"/>
    <w:rsid w:val="004B0E42"/>
    <w:rsid w:val="004B1375"/>
    <w:rsid w:val="004B1BE0"/>
    <w:rsid w:val="004B1E5A"/>
    <w:rsid w:val="004B2018"/>
    <w:rsid w:val="004B229D"/>
    <w:rsid w:val="004B2A47"/>
    <w:rsid w:val="004B2C7B"/>
    <w:rsid w:val="004B3509"/>
    <w:rsid w:val="004B3AA7"/>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FE5"/>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535"/>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536"/>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2426"/>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17BFC"/>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2A4"/>
    <w:rsid w:val="007717DE"/>
    <w:rsid w:val="00771980"/>
    <w:rsid w:val="00771EDD"/>
    <w:rsid w:val="00772538"/>
    <w:rsid w:val="00772586"/>
    <w:rsid w:val="00772901"/>
    <w:rsid w:val="007729AF"/>
    <w:rsid w:val="00772DAA"/>
    <w:rsid w:val="00772F29"/>
    <w:rsid w:val="00772F6F"/>
    <w:rsid w:val="00773373"/>
    <w:rsid w:val="00773A5A"/>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2DB2"/>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9F"/>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2E1F"/>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DFA"/>
    <w:rsid w:val="00886054"/>
    <w:rsid w:val="008865DD"/>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9D2"/>
    <w:rsid w:val="00950212"/>
    <w:rsid w:val="00950B77"/>
    <w:rsid w:val="00950F71"/>
    <w:rsid w:val="00950F82"/>
    <w:rsid w:val="00951226"/>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2BC1"/>
    <w:rsid w:val="0099363F"/>
    <w:rsid w:val="00993A7E"/>
    <w:rsid w:val="00994462"/>
    <w:rsid w:val="00995174"/>
    <w:rsid w:val="009951A9"/>
    <w:rsid w:val="0099522F"/>
    <w:rsid w:val="00995709"/>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B02"/>
    <w:rsid w:val="009A6CCA"/>
    <w:rsid w:val="009A7384"/>
    <w:rsid w:val="009A7AC7"/>
    <w:rsid w:val="009A7D49"/>
    <w:rsid w:val="009B0FF4"/>
    <w:rsid w:val="009B131F"/>
    <w:rsid w:val="009B1AB4"/>
    <w:rsid w:val="009B26C2"/>
    <w:rsid w:val="009B26C3"/>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15FE"/>
    <w:rsid w:val="009C2247"/>
    <w:rsid w:val="009C2571"/>
    <w:rsid w:val="009C2E39"/>
    <w:rsid w:val="009C2E5C"/>
    <w:rsid w:val="009C3699"/>
    <w:rsid w:val="009C37E6"/>
    <w:rsid w:val="009C3AE8"/>
    <w:rsid w:val="009C42E6"/>
    <w:rsid w:val="009C4380"/>
    <w:rsid w:val="009C5162"/>
    <w:rsid w:val="009C5659"/>
    <w:rsid w:val="009C5A37"/>
    <w:rsid w:val="009C692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A3"/>
    <w:rsid w:val="009E7CE4"/>
    <w:rsid w:val="009F02BB"/>
    <w:rsid w:val="009F18DA"/>
    <w:rsid w:val="009F1A17"/>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38A"/>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07D"/>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32F"/>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0EDE"/>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C92"/>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736"/>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AE4"/>
    <w:rsid w:val="00B97B7E"/>
    <w:rsid w:val="00B97B91"/>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01A"/>
    <w:rsid w:val="00C94242"/>
    <w:rsid w:val="00C955B7"/>
    <w:rsid w:val="00C9577D"/>
    <w:rsid w:val="00C95950"/>
    <w:rsid w:val="00C96036"/>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0C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2FD"/>
    <w:rsid w:val="00DA1077"/>
    <w:rsid w:val="00DA180D"/>
    <w:rsid w:val="00DA2388"/>
    <w:rsid w:val="00DA319C"/>
    <w:rsid w:val="00DA31CD"/>
    <w:rsid w:val="00DA39E6"/>
    <w:rsid w:val="00DA407B"/>
    <w:rsid w:val="00DA419B"/>
    <w:rsid w:val="00DA4887"/>
    <w:rsid w:val="00DA53B2"/>
    <w:rsid w:val="00DA5661"/>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5E"/>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4A74"/>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2233</TotalTime>
  <Pages>2</Pages>
  <Words>450</Words>
  <Characters>2351</Characters>
  <Application>Microsoft Office Word</Application>
  <DocSecurity>0</DocSecurity>
  <Lines>51</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1066</cp:revision>
  <cp:lastPrinted>2022-09-22T07:16:00Z</cp:lastPrinted>
  <dcterms:created xsi:type="dcterms:W3CDTF">2023-04-04T06:05:00Z</dcterms:created>
  <dcterms:modified xsi:type="dcterms:W3CDTF">2025-09-30T03:24:00Z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